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DB4AF9" w14:textId="7D840049" w:rsidR="00714364" w:rsidRDefault="004F6EFE" w:rsidP="00B74BBA">
      <w:pPr>
        <w:spacing w:line="0" w:lineRule="atLeast"/>
        <w:jc w:val="center"/>
        <w:rPr>
          <w:rFonts w:eastAsia="標楷體"/>
          <w:sz w:val="36"/>
          <w:szCs w:val="36"/>
        </w:rPr>
      </w:pPr>
      <w:r w:rsidRPr="00DF0FC4">
        <w:rPr>
          <w:rFonts w:eastAsia="標楷體"/>
          <w:noProof/>
          <w:sz w:val="36"/>
          <w:szCs w:val="36"/>
        </w:rPr>
        <w:drawing>
          <wp:inline distT="0" distB="0" distL="0" distR="0" wp14:anchorId="2B64CF69" wp14:editId="191B2C50">
            <wp:extent cx="6267450" cy="365760"/>
            <wp:effectExtent l="0" t="0" r="0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7450" cy="3657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C0BFE49" w14:textId="77777777" w:rsidR="005A4B57" w:rsidRPr="00DF0FC4" w:rsidRDefault="005A4B57" w:rsidP="00B74BBA">
      <w:pPr>
        <w:spacing w:line="0" w:lineRule="atLeast"/>
        <w:jc w:val="center"/>
        <w:rPr>
          <w:rFonts w:eastAsia="標楷體"/>
          <w:sz w:val="36"/>
          <w:szCs w:val="36"/>
        </w:rPr>
      </w:pPr>
    </w:p>
    <w:p w14:paraId="117EC71A" w14:textId="6270E277" w:rsidR="0066236D" w:rsidRPr="00DF0FC4" w:rsidRDefault="0066236D" w:rsidP="0066236D">
      <w:pPr>
        <w:spacing w:line="0" w:lineRule="atLeast"/>
        <w:rPr>
          <w:rFonts w:eastAsia="標楷體"/>
          <w:b/>
          <w:bCs/>
          <w:sz w:val="28"/>
          <w:szCs w:val="28"/>
        </w:rPr>
      </w:pPr>
      <w:r w:rsidRPr="00DF0FC4">
        <w:rPr>
          <w:rFonts w:eastAsia="標楷體"/>
          <w:b/>
          <w:bCs/>
          <w:sz w:val="28"/>
          <w:szCs w:val="28"/>
        </w:rPr>
        <w:t>採購標的</w:t>
      </w:r>
      <w:r w:rsidRPr="00DF0FC4">
        <w:rPr>
          <w:rFonts w:eastAsia="標楷體" w:hint="eastAsia"/>
          <w:b/>
          <w:bCs/>
          <w:sz w:val="28"/>
          <w:szCs w:val="28"/>
        </w:rPr>
        <w:t>：</w:t>
      </w:r>
      <w:r w:rsidRPr="00DF0FC4">
        <w:rPr>
          <w:rFonts w:eastAsia="標楷體"/>
          <w:b/>
          <w:bCs/>
          <w:sz w:val="28"/>
          <w:szCs w:val="28"/>
        </w:rPr>
        <w:t xml:space="preserve"> </w:t>
      </w:r>
      <w:r w:rsidR="00AF70DE" w:rsidRPr="00AF70DE">
        <w:rPr>
          <w:rFonts w:eastAsia="標楷體" w:hint="eastAsia"/>
          <w:b/>
          <w:bCs/>
          <w:sz w:val="28"/>
          <w:szCs w:val="28"/>
        </w:rPr>
        <w:t>高效液相層析系統</w:t>
      </w:r>
      <w:r w:rsidR="00AF70DE" w:rsidRPr="00AF70DE">
        <w:rPr>
          <w:rFonts w:eastAsia="標楷體" w:hint="eastAsia"/>
          <w:b/>
          <w:bCs/>
          <w:sz w:val="28"/>
          <w:szCs w:val="28"/>
        </w:rPr>
        <w:t>(HPLC)</w:t>
      </w:r>
    </w:p>
    <w:p w14:paraId="36143CB5" w14:textId="35CCF449" w:rsidR="0066236D" w:rsidRDefault="0066236D" w:rsidP="005A4B57">
      <w:pPr>
        <w:spacing w:line="0" w:lineRule="atLeast"/>
        <w:rPr>
          <w:rFonts w:eastAsia="標楷體"/>
          <w:b/>
          <w:bCs/>
          <w:sz w:val="28"/>
          <w:szCs w:val="28"/>
        </w:rPr>
      </w:pPr>
      <w:r w:rsidRPr="00DF0FC4">
        <w:rPr>
          <w:rFonts w:eastAsia="標楷體" w:hint="eastAsia"/>
          <w:b/>
          <w:bCs/>
          <w:sz w:val="28"/>
          <w:szCs w:val="28"/>
        </w:rPr>
        <w:t>規格如下：</w:t>
      </w:r>
    </w:p>
    <w:p w14:paraId="3716548B" w14:textId="77777777" w:rsidR="00AF70DE" w:rsidRPr="00AF70DE" w:rsidRDefault="00AF70DE" w:rsidP="00AF70DE">
      <w:pPr>
        <w:pStyle w:val="a6"/>
        <w:widowControl/>
        <w:numPr>
          <w:ilvl w:val="0"/>
          <w:numId w:val="31"/>
        </w:numPr>
        <w:spacing w:after="200" w:line="276" w:lineRule="auto"/>
        <w:ind w:leftChars="0"/>
        <w:contextualSpacing/>
        <w:rPr>
          <w:rFonts w:ascii="標楷體" w:eastAsia="標楷體" w:hAnsi="標楷體"/>
          <w:sz w:val="26"/>
          <w:szCs w:val="26"/>
        </w:rPr>
      </w:pPr>
      <w:r w:rsidRPr="00AF70DE">
        <w:rPr>
          <w:rFonts w:ascii="標楷體" w:eastAsia="標楷體" w:hAnsi="標楷體" w:hint="eastAsia"/>
          <w:sz w:val="26"/>
          <w:szCs w:val="26"/>
        </w:rPr>
        <w:t>幫浦系統（Pump）</w:t>
      </w:r>
    </w:p>
    <w:p w14:paraId="6EB630C2" w14:textId="77777777" w:rsidR="00AF70DE" w:rsidRPr="00AF70DE" w:rsidRDefault="00AF70DE" w:rsidP="00AF70DE">
      <w:pPr>
        <w:pStyle w:val="a6"/>
        <w:widowControl/>
        <w:numPr>
          <w:ilvl w:val="0"/>
          <w:numId w:val="32"/>
        </w:numPr>
        <w:spacing w:after="200" w:line="276" w:lineRule="auto"/>
        <w:ind w:leftChars="0"/>
        <w:contextualSpacing/>
        <w:rPr>
          <w:rFonts w:ascii="標楷體" w:eastAsia="標楷體" w:hAnsi="標楷體"/>
          <w:sz w:val="26"/>
          <w:szCs w:val="26"/>
        </w:rPr>
      </w:pPr>
      <w:r w:rsidRPr="00AF70DE">
        <w:rPr>
          <w:rFonts w:ascii="標楷體" w:eastAsia="標楷體" w:hAnsi="標楷體" w:hint="eastAsia"/>
          <w:sz w:val="26"/>
          <w:szCs w:val="26"/>
        </w:rPr>
        <w:t>四</w:t>
      </w:r>
      <w:proofErr w:type="gramStart"/>
      <w:r w:rsidRPr="00AF70DE">
        <w:rPr>
          <w:rFonts w:ascii="標楷體" w:eastAsia="標楷體" w:hAnsi="標楷體" w:hint="eastAsia"/>
          <w:sz w:val="26"/>
          <w:szCs w:val="26"/>
        </w:rPr>
        <w:t>溶媒混合</w:t>
      </w:r>
      <w:proofErr w:type="gramEnd"/>
      <w:r w:rsidRPr="00AF70DE">
        <w:rPr>
          <w:rFonts w:ascii="標楷體" w:eastAsia="標楷體" w:hAnsi="標楷體" w:hint="eastAsia"/>
          <w:sz w:val="26"/>
          <w:szCs w:val="26"/>
        </w:rPr>
        <w:t>系統</w:t>
      </w:r>
    </w:p>
    <w:p w14:paraId="5E7981A1" w14:textId="77777777" w:rsidR="00AF70DE" w:rsidRPr="00AF70DE" w:rsidRDefault="00AF70DE" w:rsidP="00AF70DE">
      <w:pPr>
        <w:pStyle w:val="a6"/>
        <w:widowControl/>
        <w:numPr>
          <w:ilvl w:val="0"/>
          <w:numId w:val="32"/>
        </w:numPr>
        <w:spacing w:after="200" w:line="276" w:lineRule="auto"/>
        <w:ind w:leftChars="0"/>
        <w:contextualSpacing/>
        <w:rPr>
          <w:rFonts w:ascii="標楷體" w:eastAsia="標楷體" w:hAnsi="標楷體"/>
          <w:sz w:val="26"/>
          <w:szCs w:val="26"/>
        </w:rPr>
      </w:pPr>
      <w:r w:rsidRPr="00AF70DE">
        <w:rPr>
          <w:rFonts w:ascii="標楷體" w:eastAsia="標楷體" w:hAnsi="標楷體" w:hint="eastAsia"/>
          <w:sz w:val="26"/>
          <w:szCs w:val="26"/>
        </w:rPr>
        <w:t>流量：0.001~10mL/min，並可以0.001mL/min增加</w:t>
      </w:r>
    </w:p>
    <w:p w14:paraId="766EE0C4" w14:textId="77777777" w:rsidR="00AF70DE" w:rsidRPr="00AF70DE" w:rsidRDefault="00AF70DE" w:rsidP="00AF70DE">
      <w:pPr>
        <w:pStyle w:val="a6"/>
        <w:widowControl/>
        <w:numPr>
          <w:ilvl w:val="0"/>
          <w:numId w:val="32"/>
        </w:numPr>
        <w:spacing w:after="200" w:line="276" w:lineRule="auto"/>
        <w:ind w:leftChars="0"/>
        <w:contextualSpacing/>
        <w:rPr>
          <w:rFonts w:ascii="標楷體" w:eastAsia="標楷體" w:hAnsi="標楷體"/>
          <w:sz w:val="26"/>
          <w:szCs w:val="26"/>
        </w:rPr>
      </w:pPr>
      <w:r w:rsidRPr="00AF70DE">
        <w:rPr>
          <w:rFonts w:ascii="標楷體" w:eastAsia="標楷體" w:hAnsi="標楷體" w:hint="eastAsia"/>
          <w:sz w:val="26"/>
          <w:szCs w:val="26"/>
        </w:rPr>
        <w:t>流量精確度：</w:t>
      </w:r>
      <w:proofErr w:type="gramStart"/>
      <w:r w:rsidRPr="00AF70DE">
        <w:rPr>
          <w:rFonts w:ascii="標楷體" w:eastAsia="標楷體" w:hAnsi="標楷體" w:hint="eastAsia"/>
          <w:sz w:val="26"/>
          <w:szCs w:val="26"/>
        </w:rPr>
        <w:t>≦</w:t>
      </w:r>
      <w:proofErr w:type="gramEnd"/>
      <w:r w:rsidRPr="00AF70DE">
        <w:rPr>
          <w:rFonts w:ascii="標楷體" w:eastAsia="標楷體" w:hAnsi="標楷體" w:hint="eastAsia"/>
          <w:sz w:val="26"/>
          <w:szCs w:val="26"/>
        </w:rPr>
        <w:t>0.07% RSD</w:t>
      </w:r>
    </w:p>
    <w:p w14:paraId="16B1B2E5" w14:textId="77777777" w:rsidR="00AF70DE" w:rsidRPr="00AF70DE" w:rsidRDefault="00AF70DE" w:rsidP="00AF70DE">
      <w:pPr>
        <w:pStyle w:val="a6"/>
        <w:widowControl/>
        <w:numPr>
          <w:ilvl w:val="0"/>
          <w:numId w:val="32"/>
        </w:numPr>
        <w:spacing w:after="200" w:line="276" w:lineRule="auto"/>
        <w:ind w:leftChars="0"/>
        <w:contextualSpacing/>
        <w:rPr>
          <w:rFonts w:ascii="標楷體" w:eastAsia="標楷體" w:hAnsi="標楷體"/>
          <w:sz w:val="26"/>
          <w:szCs w:val="26"/>
        </w:rPr>
      </w:pPr>
      <w:r w:rsidRPr="00AF70DE">
        <w:rPr>
          <w:rFonts w:ascii="標楷體" w:eastAsia="標楷體" w:hAnsi="標楷體" w:hint="eastAsia"/>
          <w:sz w:val="26"/>
          <w:szCs w:val="26"/>
        </w:rPr>
        <w:t>輸液系統：雙石英推桿設計</w:t>
      </w:r>
    </w:p>
    <w:p w14:paraId="3A28C00D" w14:textId="77777777" w:rsidR="00AF70DE" w:rsidRPr="00AF70DE" w:rsidRDefault="00AF70DE" w:rsidP="00AF70DE">
      <w:pPr>
        <w:pStyle w:val="a6"/>
        <w:widowControl/>
        <w:numPr>
          <w:ilvl w:val="0"/>
          <w:numId w:val="32"/>
        </w:numPr>
        <w:spacing w:after="200" w:line="276" w:lineRule="auto"/>
        <w:ind w:leftChars="0"/>
        <w:contextualSpacing/>
        <w:rPr>
          <w:rFonts w:ascii="標楷體" w:eastAsia="標楷體" w:hAnsi="標楷體"/>
          <w:sz w:val="26"/>
          <w:szCs w:val="26"/>
        </w:rPr>
      </w:pPr>
      <w:r w:rsidRPr="00AF70DE">
        <w:rPr>
          <w:rFonts w:ascii="標楷體" w:eastAsia="標楷體" w:hAnsi="標楷體" w:hint="eastAsia"/>
          <w:sz w:val="26"/>
          <w:szCs w:val="26"/>
        </w:rPr>
        <w:t>最大壓力：至少可達400bar</w:t>
      </w:r>
    </w:p>
    <w:p w14:paraId="485C89CA" w14:textId="77777777" w:rsidR="00AF70DE" w:rsidRPr="00AF70DE" w:rsidRDefault="00AF70DE" w:rsidP="00AF70DE">
      <w:pPr>
        <w:pStyle w:val="a6"/>
        <w:widowControl/>
        <w:numPr>
          <w:ilvl w:val="0"/>
          <w:numId w:val="32"/>
        </w:numPr>
        <w:spacing w:after="200" w:line="276" w:lineRule="auto"/>
        <w:ind w:leftChars="0"/>
        <w:contextualSpacing/>
        <w:rPr>
          <w:rFonts w:ascii="標楷體" w:eastAsia="標楷體" w:hAnsi="標楷體"/>
          <w:sz w:val="26"/>
          <w:szCs w:val="26"/>
        </w:rPr>
      </w:pPr>
      <w:r w:rsidRPr="00AF70DE">
        <w:rPr>
          <w:rFonts w:ascii="標楷體" w:eastAsia="標楷體" w:hAnsi="標楷體" w:hint="eastAsia"/>
          <w:sz w:val="26"/>
          <w:szCs w:val="26"/>
        </w:rPr>
        <w:t>具自動測漏功能，洩漏則會自動關閉pump並具有早期警訊設計（EMF）</w:t>
      </w:r>
    </w:p>
    <w:p w14:paraId="211EE6C6" w14:textId="77777777" w:rsidR="00AF70DE" w:rsidRPr="00AF70DE" w:rsidRDefault="00AF70DE" w:rsidP="00AF70DE">
      <w:pPr>
        <w:pStyle w:val="a6"/>
        <w:widowControl/>
        <w:numPr>
          <w:ilvl w:val="0"/>
          <w:numId w:val="32"/>
        </w:numPr>
        <w:spacing w:after="200" w:line="276" w:lineRule="auto"/>
        <w:ind w:leftChars="0"/>
        <w:contextualSpacing/>
        <w:rPr>
          <w:rFonts w:ascii="標楷體" w:eastAsia="標楷體" w:hAnsi="標楷體"/>
          <w:sz w:val="26"/>
          <w:szCs w:val="26"/>
        </w:rPr>
      </w:pPr>
      <w:r w:rsidRPr="00AF70DE">
        <w:rPr>
          <w:rFonts w:ascii="標楷體" w:eastAsia="標楷體" w:hAnsi="標楷體" w:hint="eastAsia"/>
          <w:sz w:val="26"/>
          <w:szCs w:val="26"/>
        </w:rPr>
        <w:t>為雙活塞是可變衝程體積（Variable Stroke）設計之幫浦，以降低脈衝</w:t>
      </w:r>
    </w:p>
    <w:p w14:paraId="3987EBFC" w14:textId="00FEBBB9" w:rsidR="00AF70DE" w:rsidRDefault="00AF70DE" w:rsidP="00AF70DE">
      <w:pPr>
        <w:pStyle w:val="a6"/>
        <w:widowControl/>
        <w:numPr>
          <w:ilvl w:val="0"/>
          <w:numId w:val="32"/>
        </w:numPr>
        <w:spacing w:after="200" w:line="276" w:lineRule="auto"/>
        <w:ind w:leftChars="0"/>
        <w:contextualSpacing/>
        <w:rPr>
          <w:rFonts w:ascii="標楷體" w:eastAsia="標楷體" w:hAnsi="標楷體"/>
          <w:sz w:val="26"/>
          <w:szCs w:val="26"/>
        </w:rPr>
      </w:pPr>
      <w:r w:rsidRPr="00AF70DE">
        <w:rPr>
          <w:rFonts w:ascii="標楷體" w:eastAsia="標楷體" w:hAnsi="標楷體" w:hint="eastAsia"/>
          <w:sz w:val="26"/>
          <w:szCs w:val="26"/>
        </w:rPr>
        <w:t>內含</w:t>
      </w:r>
      <w:proofErr w:type="gramStart"/>
      <w:r w:rsidRPr="00AF70DE">
        <w:rPr>
          <w:rFonts w:ascii="標楷體" w:eastAsia="標楷體" w:hAnsi="標楷體" w:hint="eastAsia"/>
          <w:sz w:val="26"/>
          <w:szCs w:val="26"/>
        </w:rPr>
        <w:t>線上脫氣</w:t>
      </w:r>
      <w:proofErr w:type="gramEnd"/>
      <w:r w:rsidRPr="00AF70DE">
        <w:rPr>
          <w:rFonts w:ascii="標楷體" w:eastAsia="標楷體" w:hAnsi="標楷體" w:hint="eastAsia"/>
          <w:sz w:val="26"/>
          <w:szCs w:val="26"/>
        </w:rPr>
        <w:t>裝置</w:t>
      </w:r>
    </w:p>
    <w:p w14:paraId="47745F81" w14:textId="77777777" w:rsidR="00AF70DE" w:rsidRPr="00AF70DE" w:rsidRDefault="00AF70DE" w:rsidP="00AF70DE">
      <w:pPr>
        <w:pStyle w:val="a6"/>
        <w:widowControl/>
        <w:spacing w:after="200" w:line="276" w:lineRule="auto"/>
        <w:ind w:leftChars="0" w:left="810"/>
        <w:contextualSpacing/>
        <w:rPr>
          <w:rFonts w:ascii="標楷體" w:eastAsia="標楷體" w:hAnsi="標楷體" w:hint="eastAsia"/>
          <w:sz w:val="26"/>
          <w:szCs w:val="26"/>
        </w:rPr>
      </w:pPr>
    </w:p>
    <w:p w14:paraId="2E74E2E9" w14:textId="77777777" w:rsidR="00AF70DE" w:rsidRPr="00AF70DE" w:rsidRDefault="00AF70DE" w:rsidP="00AF70DE">
      <w:pPr>
        <w:pStyle w:val="a6"/>
        <w:widowControl/>
        <w:numPr>
          <w:ilvl w:val="0"/>
          <w:numId w:val="31"/>
        </w:numPr>
        <w:spacing w:after="200" w:line="276" w:lineRule="auto"/>
        <w:ind w:leftChars="0"/>
        <w:contextualSpacing/>
        <w:rPr>
          <w:rFonts w:ascii="標楷體" w:eastAsia="標楷體" w:hAnsi="標楷體"/>
          <w:sz w:val="26"/>
          <w:szCs w:val="26"/>
        </w:rPr>
      </w:pPr>
      <w:r w:rsidRPr="00AF70DE">
        <w:rPr>
          <w:rFonts w:ascii="標楷體" w:eastAsia="標楷體" w:hAnsi="標楷體" w:hint="eastAsia"/>
          <w:sz w:val="26"/>
          <w:szCs w:val="26"/>
        </w:rPr>
        <w:t>折射光檢測器（RID）</w:t>
      </w:r>
    </w:p>
    <w:p w14:paraId="5531DF9B" w14:textId="77777777" w:rsidR="00AF70DE" w:rsidRPr="00AF70DE" w:rsidRDefault="00AF70DE" w:rsidP="00AF70DE">
      <w:pPr>
        <w:pStyle w:val="a6"/>
        <w:widowControl/>
        <w:numPr>
          <w:ilvl w:val="1"/>
          <w:numId w:val="31"/>
        </w:numPr>
        <w:spacing w:after="200" w:line="276" w:lineRule="auto"/>
        <w:ind w:leftChars="0"/>
        <w:contextualSpacing/>
        <w:rPr>
          <w:rFonts w:ascii="標楷體" w:eastAsia="標楷體" w:hAnsi="標楷體"/>
          <w:sz w:val="26"/>
          <w:szCs w:val="26"/>
        </w:rPr>
      </w:pPr>
      <w:r w:rsidRPr="00AF70DE">
        <w:rPr>
          <w:rFonts w:ascii="標楷體" w:eastAsia="標楷體" w:hAnsi="標楷體" w:hint="eastAsia"/>
          <w:sz w:val="26"/>
          <w:szCs w:val="26"/>
        </w:rPr>
        <w:t>偵測方式：Refractive index</w:t>
      </w:r>
    </w:p>
    <w:p w14:paraId="755C2AC7" w14:textId="77777777" w:rsidR="00AF70DE" w:rsidRPr="00AF70DE" w:rsidRDefault="00AF70DE" w:rsidP="00AF70DE">
      <w:pPr>
        <w:pStyle w:val="a6"/>
        <w:widowControl/>
        <w:numPr>
          <w:ilvl w:val="1"/>
          <w:numId w:val="31"/>
        </w:numPr>
        <w:spacing w:after="200" w:line="276" w:lineRule="auto"/>
        <w:ind w:leftChars="0"/>
        <w:contextualSpacing/>
        <w:rPr>
          <w:rFonts w:ascii="標楷體" w:eastAsia="標楷體" w:hAnsi="標楷體"/>
          <w:sz w:val="26"/>
          <w:szCs w:val="26"/>
        </w:rPr>
      </w:pPr>
      <w:r w:rsidRPr="00AF70DE">
        <w:rPr>
          <w:rFonts w:ascii="標楷體" w:eastAsia="標楷體" w:hAnsi="標楷體" w:hint="eastAsia"/>
          <w:sz w:val="26"/>
          <w:szCs w:val="26"/>
        </w:rPr>
        <w:t>偵測範圍：1.00-1.75 RIU</w:t>
      </w:r>
    </w:p>
    <w:p w14:paraId="6BE1FC97" w14:textId="77777777" w:rsidR="00AF70DE" w:rsidRPr="00AF70DE" w:rsidRDefault="00AF70DE" w:rsidP="00AF70DE">
      <w:pPr>
        <w:pStyle w:val="a6"/>
        <w:widowControl/>
        <w:numPr>
          <w:ilvl w:val="1"/>
          <w:numId w:val="31"/>
        </w:numPr>
        <w:spacing w:after="200" w:line="276" w:lineRule="auto"/>
        <w:ind w:leftChars="0"/>
        <w:contextualSpacing/>
        <w:rPr>
          <w:rFonts w:ascii="標楷體" w:eastAsia="標楷體" w:hAnsi="標楷體"/>
          <w:sz w:val="26"/>
          <w:szCs w:val="26"/>
        </w:rPr>
      </w:pPr>
      <w:r w:rsidRPr="00AF70DE">
        <w:rPr>
          <w:rFonts w:ascii="標楷體" w:eastAsia="標楷體" w:hAnsi="標楷體" w:hint="eastAsia"/>
          <w:sz w:val="26"/>
          <w:szCs w:val="26"/>
        </w:rPr>
        <w:t>樣品槽容量：8μL</w:t>
      </w:r>
    </w:p>
    <w:p w14:paraId="57A42710" w14:textId="77777777" w:rsidR="00AF70DE" w:rsidRPr="00AF70DE" w:rsidRDefault="00AF70DE" w:rsidP="00AF70DE">
      <w:pPr>
        <w:pStyle w:val="a6"/>
        <w:widowControl/>
        <w:numPr>
          <w:ilvl w:val="1"/>
          <w:numId w:val="31"/>
        </w:numPr>
        <w:spacing w:after="200" w:line="276" w:lineRule="auto"/>
        <w:ind w:leftChars="0"/>
        <w:contextualSpacing/>
        <w:rPr>
          <w:rFonts w:ascii="標楷體" w:eastAsia="標楷體" w:hAnsi="標楷體"/>
          <w:sz w:val="26"/>
          <w:szCs w:val="26"/>
        </w:rPr>
      </w:pPr>
      <w:r w:rsidRPr="00AF70DE">
        <w:rPr>
          <w:rFonts w:ascii="標楷體" w:eastAsia="標楷體" w:hAnsi="標楷體" w:hint="eastAsia"/>
          <w:sz w:val="26"/>
          <w:szCs w:val="26"/>
        </w:rPr>
        <w:t>最大耐壓：5bar</w:t>
      </w:r>
    </w:p>
    <w:p w14:paraId="4F7B748B" w14:textId="77777777" w:rsidR="00AF70DE" w:rsidRPr="00AF70DE" w:rsidRDefault="00AF70DE" w:rsidP="00AF70DE">
      <w:pPr>
        <w:pStyle w:val="a6"/>
        <w:widowControl/>
        <w:numPr>
          <w:ilvl w:val="1"/>
          <w:numId w:val="31"/>
        </w:numPr>
        <w:spacing w:after="200" w:line="276" w:lineRule="auto"/>
        <w:ind w:leftChars="0"/>
        <w:contextualSpacing/>
        <w:rPr>
          <w:rFonts w:ascii="標楷體" w:eastAsia="標楷體" w:hAnsi="標楷體"/>
          <w:sz w:val="26"/>
          <w:szCs w:val="26"/>
        </w:rPr>
      </w:pPr>
      <w:r w:rsidRPr="00AF70DE">
        <w:rPr>
          <w:rFonts w:ascii="標楷體" w:eastAsia="標楷體" w:hAnsi="標楷體" w:hint="eastAsia"/>
          <w:sz w:val="26"/>
          <w:szCs w:val="26"/>
        </w:rPr>
        <w:t>最大使用流速：5mL/min</w:t>
      </w:r>
    </w:p>
    <w:p w14:paraId="4E32C945" w14:textId="77777777" w:rsidR="00AF70DE" w:rsidRPr="00AF70DE" w:rsidRDefault="00AF70DE" w:rsidP="00AF70DE">
      <w:pPr>
        <w:pStyle w:val="a6"/>
        <w:widowControl/>
        <w:numPr>
          <w:ilvl w:val="1"/>
          <w:numId w:val="31"/>
        </w:numPr>
        <w:spacing w:after="200" w:line="276" w:lineRule="auto"/>
        <w:ind w:leftChars="0"/>
        <w:contextualSpacing/>
        <w:rPr>
          <w:rFonts w:ascii="標楷體" w:eastAsia="標楷體" w:hAnsi="標楷體"/>
          <w:sz w:val="26"/>
          <w:szCs w:val="26"/>
        </w:rPr>
      </w:pPr>
      <w:r w:rsidRPr="00AF70DE">
        <w:rPr>
          <w:rFonts w:ascii="標楷體" w:eastAsia="標楷體" w:hAnsi="標楷體" w:hint="eastAsia"/>
          <w:sz w:val="26"/>
          <w:szCs w:val="26"/>
        </w:rPr>
        <w:t>Optical溫度控制範圍：室溫以上5℃至55℃</w:t>
      </w:r>
    </w:p>
    <w:p w14:paraId="0D602E91" w14:textId="77777777" w:rsidR="00AF70DE" w:rsidRPr="00AF70DE" w:rsidRDefault="00AF70DE" w:rsidP="00AF70DE">
      <w:pPr>
        <w:pStyle w:val="a6"/>
        <w:widowControl/>
        <w:numPr>
          <w:ilvl w:val="1"/>
          <w:numId w:val="31"/>
        </w:numPr>
        <w:spacing w:after="200" w:line="276" w:lineRule="auto"/>
        <w:ind w:leftChars="0"/>
        <w:contextualSpacing/>
        <w:rPr>
          <w:rFonts w:ascii="標楷體" w:eastAsia="標楷體" w:hAnsi="標楷體"/>
          <w:sz w:val="26"/>
          <w:szCs w:val="26"/>
        </w:rPr>
      </w:pPr>
      <w:r w:rsidRPr="00AF70DE">
        <w:rPr>
          <w:rFonts w:ascii="標楷體" w:eastAsia="標楷體" w:hAnsi="標楷體" w:hint="eastAsia"/>
          <w:sz w:val="26"/>
          <w:szCs w:val="26"/>
        </w:rPr>
        <w:t>可以操作軟體空至自動purge之設定</w:t>
      </w:r>
    </w:p>
    <w:p w14:paraId="3DE723A1" w14:textId="5680B3A7" w:rsidR="00AF70DE" w:rsidRDefault="00AF70DE" w:rsidP="00AF70DE">
      <w:pPr>
        <w:pStyle w:val="a6"/>
        <w:widowControl/>
        <w:numPr>
          <w:ilvl w:val="1"/>
          <w:numId w:val="31"/>
        </w:numPr>
        <w:spacing w:after="200" w:line="276" w:lineRule="auto"/>
        <w:ind w:leftChars="0"/>
        <w:contextualSpacing/>
        <w:rPr>
          <w:rFonts w:ascii="標楷體" w:eastAsia="標楷體" w:hAnsi="標楷體"/>
          <w:sz w:val="26"/>
          <w:szCs w:val="26"/>
        </w:rPr>
      </w:pPr>
      <w:r w:rsidRPr="00AF70DE">
        <w:rPr>
          <w:rFonts w:ascii="標楷體" w:eastAsia="標楷體" w:hAnsi="標楷體" w:hint="eastAsia"/>
          <w:sz w:val="26"/>
          <w:szCs w:val="26"/>
        </w:rPr>
        <w:t>具有recycle valve</w:t>
      </w:r>
    </w:p>
    <w:p w14:paraId="2278E02B" w14:textId="77777777" w:rsidR="00AF70DE" w:rsidRPr="00AF70DE" w:rsidRDefault="00AF70DE" w:rsidP="00AF70DE">
      <w:pPr>
        <w:pStyle w:val="a6"/>
        <w:widowControl/>
        <w:spacing w:after="200" w:line="276" w:lineRule="auto"/>
        <w:ind w:leftChars="0" w:left="840"/>
        <w:contextualSpacing/>
        <w:rPr>
          <w:rFonts w:ascii="標楷體" w:eastAsia="標楷體" w:hAnsi="標楷體" w:hint="eastAsia"/>
          <w:sz w:val="26"/>
          <w:szCs w:val="26"/>
        </w:rPr>
      </w:pPr>
    </w:p>
    <w:p w14:paraId="674E9EBE" w14:textId="77777777" w:rsidR="00AF70DE" w:rsidRPr="00AF70DE" w:rsidRDefault="00AF70DE" w:rsidP="00AF70DE">
      <w:pPr>
        <w:pStyle w:val="a6"/>
        <w:widowControl/>
        <w:numPr>
          <w:ilvl w:val="0"/>
          <w:numId w:val="31"/>
        </w:numPr>
        <w:spacing w:after="200" w:line="276" w:lineRule="auto"/>
        <w:ind w:leftChars="0"/>
        <w:contextualSpacing/>
        <w:rPr>
          <w:rFonts w:ascii="標楷體" w:eastAsia="標楷體" w:hAnsi="標楷體"/>
          <w:sz w:val="26"/>
          <w:szCs w:val="26"/>
        </w:rPr>
      </w:pPr>
      <w:r w:rsidRPr="00AF70DE">
        <w:rPr>
          <w:rFonts w:ascii="標楷體" w:eastAsia="標楷體" w:hAnsi="標楷體" w:hint="eastAsia"/>
          <w:sz w:val="26"/>
          <w:szCs w:val="26"/>
        </w:rPr>
        <w:t>液相層析智能助手</w:t>
      </w:r>
    </w:p>
    <w:p w14:paraId="4E2CD542" w14:textId="77777777" w:rsidR="00AF70DE" w:rsidRPr="00AF70DE" w:rsidRDefault="00AF70DE" w:rsidP="00AF70DE">
      <w:pPr>
        <w:pStyle w:val="a6"/>
        <w:widowControl/>
        <w:numPr>
          <w:ilvl w:val="1"/>
          <w:numId w:val="31"/>
        </w:numPr>
        <w:spacing w:after="200" w:line="276" w:lineRule="auto"/>
        <w:ind w:leftChars="0"/>
        <w:contextualSpacing/>
        <w:rPr>
          <w:rFonts w:ascii="標楷體" w:eastAsia="標楷體" w:hAnsi="標楷體"/>
          <w:sz w:val="26"/>
          <w:szCs w:val="26"/>
        </w:rPr>
      </w:pPr>
      <w:r w:rsidRPr="00AF70DE">
        <w:rPr>
          <w:rFonts w:ascii="標楷體" w:eastAsia="標楷體" w:hAnsi="標楷體" w:hint="eastAsia"/>
          <w:sz w:val="26"/>
          <w:szCs w:val="26"/>
        </w:rPr>
        <w:t>具10吋彩色觸控面板之介面控制器</w:t>
      </w:r>
    </w:p>
    <w:p w14:paraId="28FE36F2" w14:textId="77777777" w:rsidR="00AF70DE" w:rsidRPr="00AF70DE" w:rsidRDefault="00AF70DE" w:rsidP="00AF70DE">
      <w:pPr>
        <w:pStyle w:val="a6"/>
        <w:widowControl/>
        <w:numPr>
          <w:ilvl w:val="1"/>
          <w:numId w:val="31"/>
        </w:numPr>
        <w:spacing w:after="200" w:line="276" w:lineRule="auto"/>
        <w:ind w:leftChars="0"/>
        <w:contextualSpacing/>
        <w:rPr>
          <w:rFonts w:ascii="標楷體" w:eastAsia="標楷體" w:hAnsi="標楷體"/>
          <w:sz w:val="26"/>
          <w:szCs w:val="26"/>
        </w:rPr>
      </w:pPr>
      <w:r w:rsidRPr="00AF70DE">
        <w:rPr>
          <w:rFonts w:ascii="標楷體" w:eastAsia="標楷體" w:hAnsi="標楷體" w:hint="eastAsia"/>
          <w:sz w:val="26"/>
          <w:szCs w:val="26"/>
        </w:rPr>
        <w:t>即時</w:t>
      </w:r>
      <w:proofErr w:type="gramStart"/>
      <w:r w:rsidRPr="00AF70DE">
        <w:rPr>
          <w:rFonts w:ascii="標楷體" w:eastAsia="標楷體" w:hAnsi="標楷體" w:hint="eastAsia"/>
          <w:sz w:val="26"/>
          <w:szCs w:val="26"/>
        </w:rPr>
        <w:t>儀表板能簡化</w:t>
      </w:r>
      <w:proofErr w:type="gramEnd"/>
      <w:r w:rsidRPr="00AF70DE">
        <w:rPr>
          <w:rFonts w:ascii="標楷體" w:eastAsia="標楷體" w:hAnsi="標楷體" w:hint="eastAsia"/>
          <w:sz w:val="26"/>
          <w:szCs w:val="26"/>
        </w:rPr>
        <w:t>HPLC的日常操作，確保系統運行順暢</w:t>
      </w:r>
    </w:p>
    <w:p w14:paraId="3B8E9FF5" w14:textId="123C8493" w:rsidR="00AF70DE" w:rsidRDefault="00AF70DE" w:rsidP="00AF70DE">
      <w:pPr>
        <w:pStyle w:val="a6"/>
        <w:widowControl/>
        <w:numPr>
          <w:ilvl w:val="1"/>
          <w:numId w:val="31"/>
        </w:numPr>
        <w:spacing w:after="200" w:line="276" w:lineRule="auto"/>
        <w:ind w:leftChars="0"/>
        <w:contextualSpacing/>
        <w:rPr>
          <w:rFonts w:ascii="標楷體" w:eastAsia="標楷體" w:hAnsi="標楷體"/>
          <w:sz w:val="26"/>
          <w:szCs w:val="26"/>
        </w:rPr>
      </w:pPr>
      <w:r w:rsidRPr="00AF70DE">
        <w:rPr>
          <w:rFonts w:ascii="標楷體" w:eastAsia="標楷體" w:hAnsi="標楷體" w:hint="eastAsia"/>
          <w:sz w:val="26"/>
          <w:szCs w:val="26"/>
        </w:rPr>
        <w:t>提供Maintenance、Diagnostics及Troubleshooting資訊</w:t>
      </w:r>
    </w:p>
    <w:p w14:paraId="36B6C2A9" w14:textId="77777777" w:rsidR="00AF70DE" w:rsidRPr="00AF70DE" w:rsidRDefault="00AF70DE" w:rsidP="00AF70DE">
      <w:pPr>
        <w:pStyle w:val="a6"/>
        <w:widowControl/>
        <w:spacing w:after="200" w:line="276" w:lineRule="auto"/>
        <w:ind w:leftChars="0" w:left="840"/>
        <w:contextualSpacing/>
        <w:rPr>
          <w:rFonts w:ascii="標楷體" w:eastAsia="標楷體" w:hAnsi="標楷體" w:hint="eastAsia"/>
          <w:sz w:val="26"/>
          <w:szCs w:val="26"/>
        </w:rPr>
      </w:pPr>
    </w:p>
    <w:p w14:paraId="699B3CC3" w14:textId="77777777" w:rsidR="00AF70DE" w:rsidRPr="00AF70DE" w:rsidRDefault="00AF70DE" w:rsidP="00AF70DE">
      <w:pPr>
        <w:pStyle w:val="a6"/>
        <w:widowControl/>
        <w:numPr>
          <w:ilvl w:val="0"/>
          <w:numId w:val="31"/>
        </w:numPr>
        <w:spacing w:after="200" w:line="276" w:lineRule="auto"/>
        <w:ind w:leftChars="0"/>
        <w:contextualSpacing/>
        <w:rPr>
          <w:rFonts w:ascii="標楷體" w:eastAsia="標楷體" w:hAnsi="標楷體"/>
          <w:sz w:val="26"/>
          <w:szCs w:val="26"/>
        </w:rPr>
      </w:pPr>
      <w:r w:rsidRPr="00AF70DE">
        <w:rPr>
          <w:rFonts w:ascii="標楷體" w:eastAsia="標楷體" w:hAnsi="標楷體" w:hint="eastAsia"/>
          <w:sz w:val="26"/>
          <w:szCs w:val="26"/>
        </w:rPr>
        <w:t>儀器控制及數據處理系統</w:t>
      </w:r>
    </w:p>
    <w:p w14:paraId="0376FEFA" w14:textId="77777777" w:rsidR="00AF70DE" w:rsidRPr="00AF70DE" w:rsidRDefault="00AF70DE" w:rsidP="00AF70DE">
      <w:pPr>
        <w:pStyle w:val="a6"/>
        <w:widowControl/>
        <w:numPr>
          <w:ilvl w:val="1"/>
          <w:numId w:val="31"/>
        </w:numPr>
        <w:spacing w:after="200" w:line="276" w:lineRule="auto"/>
        <w:ind w:leftChars="0"/>
        <w:contextualSpacing/>
        <w:rPr>
          <w:rFonts w:ascii="標楷體" w:eastAsia="標楷體" w:hAnsi="標楷體"/>
          <w:sz w:val="26"/>
          <w:szCs w:val="26"/>
        </w:rPr>
      </w:pPr>
      <w:r w:rsidRPr="00AF70DE">
        <w:rPr>
          <w:rFonts w:ascii="標楷體" w:eastAsia="標楷體" w:hAnsi="標楷體" w:hint="eastAsia"/>
          <w:sz w:val="26"/>
          <w:szCs w:val="26"/>
        </w:rPr>
        <w:t>以Microsoft Windows 11以上作業系統</w:t>
      </w:r>
    </w:p>
    <w:p w14:paraId="07207326" w14:textId="77777777" w:rsidR="00AF70DE" w:rsidRPr="00AF70DE" w:rsidRDefault="00AF70DE" w:rsidP="00AF70DE">
      <w:pPr>
        <w:pStyle w:val="a6"/>
        <w:widowControl/>
        <w:numPr>
          <w:ilvl w:val="1"/>
          <w:numId w:val="31"/>
        </w:numPr>
        <w:spacing w:after="200" w:line="276" w:lineRule="auto"/>
        <w:ind w:leftChars="0"/>
        <w:contextualSpacing/>
        <w:rPr>
          <w:rFonts w:ascii="標楷體" w:eastAsia="標楷體" w:hAnsi="標楷體"/>
          <w:sz w:val="26"/>
          <w:szCs w:val="26"/>
        </w:rPr>
      </w:pPr>
      <w:r w:rsidRPr="00AF70DE">
        <w:rPr>
          <w:rFonts w:ascii="標楷體" w:eastAsia="標楷體" w:hAnsi="標楷體" w:hint="eastAsia"/>
          <w:sz w:val="26"/>
          <w:szCs w:val="26"/>
        </w:rPr>
        <w:t>儀控介面為LAN（RJ45）高速網路數據方式銜接</w:t>
      </w:r>
    </w:p>
    <w:p w14:paraId="02EE205F" w14:textId="47DF37A6" w:rsidR="00AF70DE" w:rsidRPr="00AF70DE" w:rsidRDefault="00AF70DE" w:rsidP="00AF70DE">
      <w:pPr>
        <w:pStyle w:val="a6"/>
        <w:widowControl/>
        <w:numPr>
          <w:ilvl w:val="1"/>
          <w:numId w:val="31"/>
        </w:numPr>
        <w:spacing w:after="200" w:line="276" w:lineRule="auto"/>
        <w:ind w:leftChars="0"/>
        <w:contextualSpacing/>
        <w:rPr>
          <w:rFonts w:ascii="標楷體" w:eastAsia="標楷體" w:hAnsi="標楷體"/>
          <w:sz w:val="26"/>
          <w:szCs w:val="26"/>
        </w:rPr>
      </w:pPr>
      <w:r w:rsidRPr="00AF70DE">
        <w:rPr>
          <w:rFonts w:ascii="標楷體" w:eastAsia="標楷體" w:hAnsi="標楷體" w:hint="eastAsia"/>
          <w:sz w:val="26"/>
          <w:szCs w:val="26"/>
        </w:rPr>
        <w:t>完全由電腦控制及設定相關之系統操作，</w:t>
      </w:r>
      <w:proofErr w:type="gramStart"/>
      <w:r w:rsidRPr="00AF70DE">
        <w:rPr>
          <w:rFonts w:ascii="標楷體" w:eastAsia="標楷體" w:hAnsi="標楷體" w:hint="eastAsia"/>
          <w:sz w:val="26"/>
          <w:szCs w:val="26"/>
        </w:rPr>
        <w:t>含幫浦與</w:t>
      </w:r>
      <w:proofErr w:type="gramEnd"/>
      <w:r w:rsidRPr="00AF70DE">
        <w:rPr>
          <w:rFonts w:ascii="標楷體" w:eastAsia="標楷體" w:hAnsi="標楷體" w:hint="eastAsia"/>
          <w:sz w:val="26"/>
          <w:szCs w:val="26"/>
        </w:rPr>
        <w:t>偵測器，並進行自動化操作</w:t>
      </w:r>
    </w:p>
    <w:p w14:paraId="12C460F3" w14:textId="045C8C65" w:rsidR="0045741B" w:rsidRPr="00AF70DE" w:rsidRDefault="00AF70DE" w:rsidP="00AF70DE">
      <w:pPr>
        <w:pStyle w:val="a6"/>
        <w:widowControl/>
        <w:numPr>
          <w:ilvl w:val="1"/>
          <w:numId w:val="31"/>
        </w:numPr>
        <w:spacing w:after="200" w:line="276" w:lineRule="auto"/>
        <w:ind w:leftChars="0"/>
        <w:contextualSpacing/>
        <w:rPr>
          <w:rFonts w:eastAsia="標楷體"/>
          <w:b/>
          <w:bCs/>
          <w:sz w:val="26"/>
          <w:szCs w:val="26"/>
        </w:rPr>
      </w:pPr>
      <w:r w:rsidRPr="00AF70DE">
        <w:rPr>
          <w:rFonts w:ascii="標楷體" w:eastAsia="標楷體" w:hAnsi="標楷體" w:hint="eastAsia"/>
          <w:sz w:val="26"/>
          <w:szCs w:val="26"/>
        </w:rPr>
        <w:t>能匯入同品牌既有之實驗數據</w:t>
      </w:r>
    </w:p>
    <w:p w14:paraId="4E5AE9D4" w14:textId="77777777" w:rsidR="0045741B" w:rsidRPr="0045741B" w:rsidRDefault="0045741B" w:rsidP="00704B8F">
      <w:pPr>
        <w:pStyle w:val="a6"/>
        <w:spacing w:line="360" w:lineRule="auto"/>
        <w:ind w:leftChars="0"/>
        <w:contextualSpacing/>
        <w:rPr>
          <w:rFonts w:eastAsia="標楷體"/>
        </w:rPr>
      </w:pPr>
    </w:p>
    <w:p w14:paraId="0C559F4F" w14:textId="7F85E2CE" w:rsidR="004F6EFE" w:rsidRPr="005A4B57" w:rsidRDefault="004F6EFE" w:rsidP="00D713BD">
      <w:pPr>
        <w:pStyle w:val="a6"/>
        <w:spacing w:line="360" w:lineRule="auto"/>
        <w:ind w:leftChars="0"/>
        <w:contextualSpacing/>
        <w:rPr>
          <w:rFonts w:eastAsia="標楷體"/>
        </w:rPr>
      </w:pPr>
      <w:r>
        <w:rPr>
          <w:rFonts w:eastAsia="標楷體"/>
          <w:noProof/>
        </w:rPr>
        <w:lastRenderedPageBreak/>
        <w:drawing>
          <wp:inline distT="0" distB="0" distL="0" distR="0" wp14:anchorId="76E39566" wp14:editId="5948E40B">
            <wp:extent cx="6267450" cy="1579245"/>
            <wp:effectExtent l="0" t="0" r="0" b="1905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7450" cy="15792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4F6EFE" w:rsidRPr="005A4B57" w:rsidSect="00BA2DD4">
      <w:footerReference w:type="default" r:id="rId10"/>
      <w:pgSz w:w="11906" w:h="16838" w:code="9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BC7EFD" w14:textId="77777777" w:rsidR="00A50814" w:rsidRDefault="00A50814">
      <w:r>
        <w:separator/>
      </w:r>
    </w:p>
  </w:endnote>
  <w:endnote w:type="continuationSeparator" w:id="0">
    <w:p w14:paraId="5D416292" w14:textId="77777777" w:rsidR="00A50814" w:rsidRDefault="00A508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新細明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1F113F" w14:textId="77777777" w:rsidR="00714364" w:rsidRDefault="00714364">
    <w:pPr>
      <w:pStyle w:val="a4"/>
      <w:jc w:val="center"/>
    </w:pPr>
    <w:r>
      <w:rPr>
        <w:rStyle w:val="a5"/>
      </w:rPr>
      <w:fldChar w:fldCharType="begin"/>
    </w:r>
    <w:r>
      <w:rPr>
        <w:rStyle w:val="a5"/>
      </w:rPr>
      <w:instrText xml:space="preserve"> PAGE </w:instrText>
    </w:r>
    <w:r>
      <w:rPr>
        <w:rStyle w:val="a5"/>
      </w:rPr>
      <w:fldChar w:fldCharType="separate"/>
    </w:r>
    <w:r w:rsidR="00C23122">
      <w:rPr>
        <w:rStyle w:val="a5"/>
        <w:noProof/>
      </w:rPr>
      <w:t>1</w:t>
    </w:r>
    <w:r>
      <w:rPr>
        <w:rStyle w:val="a5"/>
      </w:rPr>
      <w:fldChar w:fldCharType="end"/>
    </w:r>
    <w:r>
      <w:rPr>
        <w:rStyle w:val="a5"/>
      </w:rPr>
      <w:t>/</w:t>
    </w:r>
    <w:r>
      <w:rPr>
        <w:rStyle w:val="a5"/>
      </w:rPr>
      <w:fldChar w:fldCharType="begin"/>
    </w:r>
    <w:r>
      <w:rPr>
        <w:rStyle w:val="a5"/>
      </w:rPr>
      <w:instrText xml:space="preserve"> NUMPAGES </w:instrText>
    </w:r>
    <w:r>
      <w:rPr>
        <w:rStyle w:val="a5"/>
      </w:rPr>
      <w:fldChar w:fldCharType="separate"/>
    </w:r>
    <w:r w:rsidR="00C23122">
      <w:rPr>
        <w:rStyle w:val="a5"/>
        <w:noProof/>
      </w:rPr>
      <w:t>1</w:t>
    </w:r>
    <w:r>
      <w:rPr>
        <w:rStyle w:val="a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DEF1B9" w14:textId="77777777" w:rsidR="00A50814" w:rsidRDefault="00A50814">
      <w:r>
        <w:separator/>
      </w:r>
    </w:p>
  </w:footnote>
  <w:footnote w:type="continuationSeparator" w:id="0">
    <w:p w14:paraId="4254CF0C" w14:textId="77777777" w:rsidR="00A50814" w:rsidRDefault="00A508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6468B"/>
    <w:multiLevelType w:val="hybridMultilevel"/>
    <w:tmpl w:val="2BF0FCC2"/>
    <w:lvl w:ilvl="0" w:tplc="C3EAA046">
      <w:start w:val="1"/>
      <w:numFmt w:val="decimal"/>
      <w:lvlText w:val="(%1)."/>
      <w:lvlJc w:val="left"/>
      <w:pPr>
        <w:ind w:left="1068" w:hanging="360"/>
      </w:pPr>
      <w:rPr>
        <w:rFonts w:hint="eastAsia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5624160"/>
    <w:multiLevelType w:val="singleLevel"/>
    <w:tmpl w:val="1924CE18"/>
    <w:lvl w:ilvl="0">
      <w:start w:val="2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hint="eastAsia"/>
      </w:rPr>
    </w:lvl>
  </w:abstractNum>
  <w:abstractNum w:abstractNumId="2" w15:restartNumberingAfterBreak="0">
    <w:nsid w:val="0D1521FA"/>
    <w:multiLevelType w:val="hybridMultilevel"/>
    <w:tmpl w:val="6E9CFA2A"/>
    <w:lvl w:ilvl="0" w:tplc="C3EAA046">
      <w:start w:val="1"/>
      <w:numFmt w:val="decimal"/>
      <w:lvlText w:val="(%1)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7B05F3C"/>
    <w:multiLevelType w:val="hybridMultilevel"/>
    <w:tmpl w:val="8B5A9586"/>
    <w:lvl w:ilvl="0" w:tplc="C3EAA046">
      <w:start w:val="1"/>
      <w:numFmt w:val="decimal"/>
      <w:lvlText w:val="(%1)."/>
      <w:lvlJc w:val="left"/>
      <w:pPr>
        <w:ind w:left="1440" w:hanging="360"/>
      </w:pPr>
      <w:rPr>
        <w:rFonts w:hint="eastAsia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89D66EC"/>
    <w:multiLevelType w:val="hybridMultilevel"/>
    <w:tmpl w:val="6B6EEA34"/>
    <w:lvl w:ilvl="0" w:tplc="5EE632F6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D9D5429"/>
    <w:multiLevelType w:val="hybridMultilevel"/>
    <w:tmpl w:val="A2D66BA6"/>
    <w:lvl w:ilvl="0" w:tplc="F1B4442A">
      <w:start w:val="1"/>
      <w:numFmt w:val="taiwaneseCountingThousand"/>
      <w:lvlText w:val="%1、"/>
      <w:lvlJc w:val="left"/>
      <w:pPr>
        <w:ind w:left="450" w:hanging="450"/>
      </w:pPr>
      <w:rPr>
        <w:rFonts w:hint="default"/>
      </w:rPr>
    </w:lvl>
    <w:lvl w:ilvl="1" w:tplc="4F7A867C">
      <w:start w:val="1"/>
      <w:numFmt w:val="decimal"/>
      <w:lvlText w:val="%2."/>
      <w:lvlJc w:val="left"/>
      <w:pPr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0B32A5A"/>
    <w:multiLevelType w:val="hybridMultilevel"/>
    <w:tmpl w:val="DE1C9670"/>
    <w:lvl w:ilvl="0" w:tplc="C3EAA046">
      <w:start w:val="1"/>
      <w:numFmt w:val="decimal"/>
      <w:lvlText w:val="(%1)."/>
      <w:lvlJc w:val="left"/>
      <w:pPr>
        <w:ind w:left="1440" w:hanging="360"/>
      </w:pPr>
      <w:rPr>
        <w:rFonts w:hint="eastAsia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212F46EB"/>
    <w:multiLevelType w:val="hybridMultilevel"/>
    <w:tmpl w:val="B0984322"/>
    <w:lvl w:ilvl="0" w:tplc="C3EAA046">
      <w:start w:val="1"/>
      <w:numFmt w:val="decimal"/>
      <w:lvlText w:val="(%1)."/>
      <w:lvlJc w:val="left"/>
      <w:pPr>
        <w:ind w:left="1440" w:hanging="360"/>
      </w:pPr>
      <w:rPr>
        <w:rFonts w:hint="eastAsia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21A44EBE"/>
    <w:multiLevelType w:val="hybridMultilevel"/>
    <w:tmpl w:val="39B8B606"/>
    <w:lvl w:ilvl="0" w:tplc="C3EAA046">
      <w:start w:val="1"/>
      <w:numFmt w:val="decimal"/>
      <w:lvlText w:val="(%1)."/>
      <w:lvlJc w:val="left"/>
      <w:pPr>
        <w:ind w:left="1440" w:hanging="360"/>
      </w:pPr>
      <w:rPr>
        <w:rFonts w:hint="eastAsia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296E1A4F"/>
    <w:multiLevelType w:val="singleLevel"/>
    <w:tmpl w:val="08F02B9C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hint="eastAsia"/>
      </w:rPr>
    </w:lvl>
  </w:abstractNum>
  <w:abstractNum w:abstractNumId="10" w15:restartNumberingAfterBreak="0">
    <w:nsid w:val="2C9F7C19"/>
    <w:multiLevelType w:val="singleLevel"/>
    <w:tmpl w:val="627A580E"/>
    <w:lvl w:ilvl="0"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 w15:restartNumberingAfterBreak="0">
    <w:nsid w:val="342D546D"/>
    <w:multiLevelType w:val="hybridMultilevel"/>
    <w:tmpl w:val="AB2E822A"/>
    <w:lvl w:ilvl="0" w:tplc="C29EC762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10" w:hanging="480"/>
      </w:pPr>
    </w:lvl>
    <w:lvl w:ilvl="2" w:tplc="0409001B" w:tentative="1">
      <w:start w:val="1"/>
      <w:numFmt w:val="lowerRoman"/>
      <w:lvlText w:val="%3."/>
      <w:lvlJc w:val="right"/>
      <w:pPr>
        <w:ind w:left="1890" w:hanging="480"/>
      </w:pPr>
    </w:lvl>
    <w:lvl w:ilvl="3" w:tplc="0409000F" w:tentative="1">
      <w:start w:val="1"/>
      <w:numFmt w:val="decimal"/>
      <w:lvlText w:val="%4."/>
      <w:lvlJc w:val="left"/>
      <w:pPr>
        <w:ind w:left="23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50" w:hanging="480"/>
      </w:pPr>
    </w:lvl>
    <w:lvl w:ilvl="5" w:tplc="0409001B" w:tentative="1">
      <w:start w:val="1"/>
      <w:numFmt w:val="lowerRoman"/>
      <w:lvlText w:val="%6."/>
      <w:lvlJc w:val="right"/>
      <w:pPr>
        <w:ind w:left="3330" w:hanging="480"/>
      </w:pPr>
    </w:lvl>
    <w:lvl w:ilvl="6" w:tplc="0409000F" w:tentative="1">
      <w:start w:val="1"/>
      <w:numFmt w:val="decimal"/>
      <w:lvlText w:val="%7."/>
      <w:lvlJc w:val="left"/>
      <w:pPr>
        <w:ind w:left="38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90" w:hanging="480"/>
      </w:pPr>
    </w:lvl>
    <w:lvl w:ilvl="8" w:tplc="0409001B" w:tentative="1">
      <w:start w:val="1"/>
      <w:numFmt w:val="lowerRoman"/>
      <w:lvlText w:val="%9."/>
      <w:lvlJc w:val="right"/>
      <w:pPr>
        <w:ind w:left="4770" w:hanging="480"/>
      </w:pPr>
    </w:lvl>
  </w:abstractNum>
  <w:abstractNum w:abstractNumId="12" w15:restartNumberingAfterBreak="0">
    <w:nsid w:val="371853D3"/>
    <w:multiLevelType w:val="hybridMultilevel"/>
    <w:tmpl w:val="36A4AA10"/>
    <w:lvl w:ilvl="0" w:tplc="C4A8F88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標楷體" w:hAnsi="標楷體" w:cs="Times New Roman"/>
      </w:rPr>
    </w:lvl>
    <w:lvl w:ilvl="1" w:tplc="04DEF2FA">
      <w:start w:val="1"/>
      <w:numFmt w:val="upperLetter"/>
      <w:lvlText w:val="(%2)"/>
      <w:lvlJc w:val="left"/>
      <w:pPr>
        <w:tabs>
          <w:tab w:val="num" w:pos="1470"/>
        </w:tabs>
        <w:ind w:left="1470" w:hanging="39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7503AFD"/>
    <w:multiLevelType w:val="hybridMultilevel"/>
    <w:tmpl w:val="70D8896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38734BC3"/>
    <w:multiLevelType w:val="hybridMultilevel"/>
    <w:tmpl w:val="8B7480FA"/>
    <w:lvl w:ilvl="0" w:tplc="C3EAA046">
      <w:start w:val="1"/>
      <w:numFmt w:val="decimal"/>
      <w:lvlText w:val="(%1)."/>
      <w:lvlJc w:val="left"/>
      <w:pPr>
        <w:ind w:left="1440" w:hanging="360"/>
      </w:pPr>
      <w:rPr>
        <w:rFonts w:hint="eastAsia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38746E7A"/>
    <w:multiLevelType w:val="hybridMultilevel"/>
    <w:tmpl w:val="FE3873E8"/>
    <w:lvl w:ilvl="0" w:tplc="C3EAA046">
      <w:start w:val="1"/>
      <w:numFmt w:val="decimal"/>
      <w:lvlText w:val="(%1)."/>
      <w:lvlJc w:val="left"/>
      <w:pPr>
        <w:ind w:left="2487" w:hanging="360"/>
      </w:pPr>
      <w:rPr>
        <w:rFonts w:hint="eastAsia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3AA3440D"/>
    <w:multiLevelType w:val="hybridMultilevel"/>
    <w:tmpl w:val="E0A01B54"/>
    <w:lvl w:ilvl="0" w:tplc="F23C93A0">
      <w:start w:val="1"/>
      <w:numFmt w:val="taiwaneseCountingThousand"/>
      <w:lvlText w:val="%1、"/>
      <w:lvlJc w:val="left"/>
      <w:pPr>
        <w:ind w:left="1003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3" w:hanging="480"/>
      </w:pPr>
    </w:lvl>
    <w:lvl w:ilvl="2" w:tplc="0409001B" w:tentative="1">
      <w:start w:val="1"/>
      <w:numFmt w:val="lowerRoman"/>
      <w:lvlText w:val="%3."/>
      <w:lvlJc w:val="right"/>
      <w:pPr>
        <w:ind w:left="1723" w:hanging="480"/>
      </w:pPr>
    </w:lvl>
    <w:lvl w:ilvl="3" w:tplc="0409000F" w:tentative="1">
      <w:start w:val="1"/>
      <w:numFmt w:val="decimal"/>
      <w:lvlText w:val="%4."/>
      <w:lvlJc w:val="left"/>
      <w:pPr>
        <w:ind w:left="220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3" w:hanging="480"/>
      </w:pPr>
    </w:lvl>
    <w:lvl w:ilvl="5" w:tplc="0409001B" w:tentative="1">
      <w:start w:val="1"/>
      <w:numFmt w:val="lowerRoman"/>
      <w:lvlText w:val="%6."/>
      <w:lvlJc w:val="right"/>
      <w:pPr>
        <w:ind w:left="3163" w:hanging="480"/>
      </w:pPr>
    </w:lvl>
    <w:lvl w:ilvl="6" w:tplc="0409000F" w:tentative="1">
      <w:start w:val="1"/>
      <w:numFmt w:val="decimal"/>
      <w:lvlText w:val="%7."/>
      <w:lvlJc w:val="left"/>
      <w:pPr>
        <w:ind w:left="364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3" w:hanging="480"/>
      </w:pPr>
    </w:lvl>
    <w:lvl w:ilvl="8" w:tplc="0409001B" w:tentative="1">
      <w:start w:val="1"/>
      <w:numFmt w:val="lowerRoman"/>
      <w:lvlText w:val="%9."/>
      <w:lvlJc w:val="right"/>
      <w:pPr>
        <w:ind w:left="4603" w:hanging="480"/>
      </w:pPr>
    </w:lvl>
  </w:abstractNum>
  <w:abstractNum w:abstractNumId="17" w15:restartNumberingAfterBreak="0">
    <w:nsid w:val="3ECA7E20"/>
    <w:multiLevelType w:val="multilevel"/>
    <w:tmpl w:val="B7362C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F3344AD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</w:lvl>
  </w:abstractNum>
  <w:abstractNum w:abstractNumId="19" w15:restartNumberingAfterBreak="0">
    <w:nsid w:val="44553222"/>
    <w:multiLevelType w:val="singleLevel"/>
    <w:tmpl w:val="13C4BBC8"/>
    <w:lvl w:ilvl="0">
      <w:start w:val="3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hint="eastAsia"/>
      </w:rPr>
    </w:lvl>
  </w:abstractNum>
  <w:abstractNum w:abstractNumId="20" w15:restartNumberingAfterBreak="0">
    <w:nsid w:val="48B33228"/>
    <w:multiLevelType w:val="hybridMultilevel"/>
    <w:tmpl w:val="E656FEFC"/>
    <w:lvl w:ilvl="0" w:tplc="C3EAA046">
      <w:start w:val="1"/>
      <w:numFmt w:val="decimal"/>
      <w:lvlText w:val="(%1)."/>
      <w:lvlJc w:val="left"/>
      <w:pPr>
        <w:ind w:left="1440" w:hanging="360"/>
      </w:pPr>
      <w:rPr>
        <w:rFonts w:hint="eastAsia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52512307"/>
    <w:multiLevelType w:val="hybridMultilevel"/>
    <w:tmpl w:val="E2BA9D3C"/>
    <w:lvl w:ilvl="0" w:tplc="C3EAA046">
      <w:start w:val="1"/>
      <w:numFmt w:val="decimal"/>
      <w:lvlText w:val="(%1)."/>
      <w:lvlJc w:val="left"/>
      <w:pPr>
        <w:ind w:left="1440" w:hanging="360"/>
      </w:pPr>
      <w:rPr>
        <w:rFonts w:hint="eastAsia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593F1431"/>
    <w:multiLevelType w:val="hybridMultilevel"/>
    <w:tmpl w:val="6234EDD8"/>
    <w:lvl w:ilvl="0" w:tplc="0409000F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5C4D4854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</w:lvl>
  </w:abstractNum>
  <w:abstractNum w:abstractNumId="24" w15:restartNumberingAfterBreak="0">
    <w:nsid w:val="5C770C32"/>
    <w:multiLevelType w:val="hybridMultilevel"/>
    <w:tmpl w:val="1938F2B2"/>
    <w:lvl w:ilvl="0" w:tplc="C3EAA046">
      <w:start w:val="1"/>
      <w:numFmt w:val="decimal"/>
      <w:lvlText w:val="(%1)."/>
      <w:lvlJc w:val="left"/>
      <w:pPr>
        <w:ind w:left="4897" w:hanging="360"/>
      </w:pPr>
      <w:rPr>
        <w:rFonts w:hint="eastAsia"/>
      </w:rPr>
    </w:lvl>
    <w:lvl w:ilvl="1" w:tplc="04090019" w:tentative="1">
      <w:start w:val="1"/>
      <w:numFmt w:val="lowerLetter"/>
      <w:lvlText w:val="%2."/>
      <w:lvlJc w:val="left"/>
      <w:pPr>
        <w:ind w:left="5617" w:hanging="360"/>
      </w:pPr>
    </w:lvl>
    <w:lvl w:ilvl="2" w:tplc="0409001B" w:tentative="1">
      <w:start w:val="1"/>
      <w:numFmt w:val="lowerRoman"/>
      <w:lvlText w:val="%3."/>
      <w:lvlJc w:val="right"/>
      <w:pPr>
        <w:ind w:left="6337" w:hanging="180"/>
      </w:pPr>
    </w:lvl>
    <w:lvl w:ilvl="3" w:tplc="0409000F" w:tentative="1">
      <w:start w:val="1"/>
      <w:numFmt w:val="decimal"/>
      <w:lvlText w:val="%4."/>
      <w:lvlJc w:val="left"/>
      <w:pPr>
        <w:ind w:left="7057" w:hanging="360"/>
      </w:pPr>
    </w:lvl>
    <w:lvl w:ilvl="4" w:tplc="04090019" w:tentative="1">
      <w:start w:val="1"/>
      <w:numFmt w:val="lowerLetter"/>
      <w:lvlText w:val="%5."/>
      <w:lvlJc w:val="left"/>
      <w:pPr>
        <w:ind w:left="7777" w:hanging="360"/>
      </w:pPr>
    </w:lvl>
    <w:lvl w:ilvl="5" w:tplc="0409001B" w:tentative="1">
      <w:start w:val="1"/>
      <w:numFmt w:val="lowerRoman"/>
      <w:lvlText w:val="%6."/>
      <w:lvlJc w:val="right"/>
      <w:pPr>
        <w:ind w:left="8497" w:hanging="180"/>
      </w:pPr>
    </w:lvl>
    <w:lvl w:ilvl="6" w:tplc="0409000F" w:tentative="1">
      <w:start w:val="1"/>
      <w:numFmt w:val="decimal"/>
      <w:lvlText w:val="%7."/>
      <w:lvlJc w:val="left"/>
      <w:pPr>
        <w:ind w:left="9217" w:hanging="360"/>
      </w:pPr>
    </w:lvl>
    <w:lvl w:ilvl="7" w:tplc="04090019" w:tentative="1">
      <w:start w:val="1"/>
      <w:numFmt w:val="lowerLetter"/>
      <w:lvlText w:val="%8."/>
      <w:lvlJc w:val="left"/>
      <w:pPr>
        <w:ind w:left="9937" w:hanging="360"/>
      </w:pPr>
    </w:lvl>
    <w:lvl w:ilvl="8" w:tplc="0409001B" w:tentative="1">
      <w:start w:val="1"/>
      <w:numFmt w:val="lowerRoman"/>
      <w:lvlText w:val="%9."/>
      <w:lvlJc w:val="right"/>
      <w:pPr>
        <w:ind w:left="10657" w:hanging="180"/>
      </w:pPr>
    </w:lvl>
  </w:abstractNum>
  <w:abstractNum w:abstractNumId="25" w15:restartNumberingAfterBreak="0">
    <w:nsid w:val="61733F97"/>
    <w:multiLevelType w:val="hybridMultilevel"/>
    <w:tmpl w:val="0E6CA81C"/>
    <w:lvl w:ilvl="0" w:tplc="236AEBE8">
      <w:start w:val="1"/>
      <w:numFmt w:val="decimal"/>
      <w:lvlText w:val="(%1)."/>
      <w:lvlJc w:val="left"/>
      <w:pPr>
        <w:ind w:left="1440" w:hanging="360"/>
      </w:pPr>
      <w:rPr>
        <w:rFonts w:hint="eastAsia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669E1027"/>
    <w:multiLevelType w:val="hybridMultilevel"/>
    <w:tmpl w:val="36A4AA10"/>
    <w:lvl w:ilvl="0" w:tplc="C4A8F88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標楷體" w:hAnsi="標楷體" w:cs="Times New Roman"/>
      </w:rPr>
    </w:lvl>
    <w:lvl w:ilvl="1" w:tplc="04DEF2FA">
      <w:start w:val="1"/>
      <w:numFmt w:val="upperLetter"/>
      <w:lvlText w:val="(%2)"/>
      <w:lvlJc w:val="left"/>
      <w:pPr>
        <w:tabs>
          <w:tab w:val="num" w:pos="1470"/>
        </w:tabs>
        <w:ind w:left="1470" w:hanging="39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708B6357"/>
    <w:multiLevelType w:val="singleLevel"/>
    <w:tmpl w:val="C72201D0"/>
    <w:lvl w:ilvl="0">
      <w:start w:val="1"/>
      <w:numFmt w:val="decimal"/>
      <w:lvlText w:val="%1."/>
      <w:lvlJc w:val="left"/>
      <w:pPr>
        <w:ind w:left="960" w:hanging="480"/>
      </w:pPr>
      <w:rPr>
        <w:rFonts w:ascii="Times New Roman" w:eastAsia="標楷體" w:hAnsi="Times New Roman" w:cs="Times New Roman"/>
      </w:rPr>
    </w:lvl>
  </w:abstractNum>
  <w:abstractNum w:abstractNumId="28" w15:restartNumberingAfterBreak="0">
    <w:nsid w:val="72E222E5"/>
    <w:multiLevelType w:val="hybridMultilevel"/>
    <w:tmpl w:val="A78AF5E4"/>
    <w:lvl w:ilvl="0" w:tplc="04DEF2FA">
      <w:start w:val="1"/>
      <w:numFmt w:val="upperLetter"/>
      <w:lvlText w:val="(%1)"/>
      <w:lvlJc w:val="left"/>
      <w:pPr>
        <w:ind w:left="18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29" w15:restartNumberingAfterBreak="0">
    <w:nsid w:val="77165A79"/>
    <w:multiLevelType w:val="hybridMultilevel"/>
    <w:tmpl w:val="2BF0FCC2"/>
    <w:lvl w:ilvl="0" w:tplc="C3EAA046">
      <w:start w:val="1"/>
      <w:numFmt w:val="decimal"/>
      <w:lvlText w:val="(%1)."/>
      <w:lvlJc w:val="left"/>
      <w:pPr>
        <w:ind w:left="1440" w:hanging="360"/>
      </w:pPr>
      <w:rPr>
        <w:rFonts w:hint="eastAsia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7C4C3006"/>
    <w:multiLevelType w:val="hybridMultilevel"/>
    <w:tmpl w:val="10CA9C1C"/>
    <w:lvl w:ilvl="0" w:tplc="04DEF2FA">
      <w:start w:val="1"/>
      <w:numFmt w:val="upperLetter"/>
      <w:lvlText w:val="(%1)"/>
      <w:lvlJc w:val="left"/>
      <w:pPr>
        <w:ind w:left="18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31" w15:restartNumberingAfterBreak="0">
    <w:nsid w:val="7FF52C4D"/>
    <w:multiLevelType w:val="hybridMultilevel"/>
    <w:tmpl w:val="A36E3C10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0"/>
  </w:num>
  <w:num w:numId="2">
    <w:abstractNumId w:val="18"/>
  </w:num>
  <w:num w:numId="3">
    <w:abstractNumId w:val="23"/>
  </w:num>
  <w:num w:numId="4">
    <w:abstractNumId w:val="9"/>
  </w:num>
  <w:num w:numId="5">
    <w:abstractNumId w:val="19"/>
  </w:num>
  <w:num w:numId="6">
    <w:abstractNumId w:val="27"/>
  </w:num>
  <w:num w:numId="7">
    <w:abstractNumId w:val="1"/>
  </w:num>
  <w:num w:numId="8">
    <w:abstractNumId w:val="31"/>
  </w:num>
  <w:num w:numId="9">
    <w:abstractNumId w:val="22"/>
  </w:num>
  <w:num w:numId="10">
    <w:abstractNumId w:val="16"/>
  </w:num>
  <w:num w:numId="11">
    <w:abstractNumId w:val="17"/>
  </w:num>
  <w:num w:numId="12">
    <w:abstractNumId w:val="4"/>
  </w:num>
  <w:num w:numId="13">
    <w:abstractNumId w:val="20"/>
  </w:num>
  <w:num w:numId="14">
    <w:abstractNumId w:val="15"/>
  </w:num>
  <w:num w:numId="15">
    <w:abstractNumId w:val="21"/>
  </w:num>
  <w:num w:numId="16">
    <w:abstractNumId w:val="8"/>
  </w:num>
  <w:num w:numId="17">
    <w:abstractNumId w:val="29"/>
  </w:num>
  <w:num w:numId="18">
    <w:abstractNumId w:val="24"/>
  </w:num>
  <w:num w:numId="19">
    <w:abstractNumId w:val="3"/>
  </w:num>
  <w:num w:numId="20">
    <w:abstractNumId w:val="6"/>
  </w:num>
  <w:num w:numId="21">
    <w:abstractNumId w:val="7"/>
  </w:num>
  <w:num w:numId="22">
    <w:abstractNumId w:val="2"/>
  </w:num>
  <w:num w:numId="23">
    <w:abstractNumId w:val="25"/>
  </w:num>
  <w:num w:numId="24">
    <w:abstractNumId w:val="30"/>
  </w:num>
  <w:num w:numId="25">
    <w:abstractNumId w:val="28"/>
  </w:num>
  <w:num w:numId="26">
    <w:abstractNumId w:val="14"/>
  </w:num>
  <w:num w:numId="27">
    <w:abstractNumId w:val="12"/>
  </w:num>
  <w:num w:numId="28">
    <w:abstractNumId w:val="0"/>
  </w:num>
  <w:num w:numId="29">
    <w:abstractNumId w:val="26"/>
  </w:num>
  <w:num w:numId="30">
    <w:abstractNumId w:val="13"/>
  </w:num>
  <w:num w:numId="31">
    <w:abstractNumId w:val="5"/>
  </w:num>
  <w:num w:numId="3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00F2"/>
    <w:rsid w:val="000555F7"/>
    <w:rsid w:val="000679E0"/>
    <w:rsid w:val="000738E3"/>
    <w:rsid w:val="000865F2"/>
    <w:rsid w:val="000C3A6F"/>
    <w:rsid w:val="000E62C6"/>
    <w:rsid w:val="00107F78"/>
    <w:rsid w:val="0015269B"/>
    <w:rsid w:val="00166722"/>
    <w:rsid w:val="001F29B6"/>
    <w:rsid w:val="001F6DE5"/>
    <w:rsid w:val="001F7267"/>
    <w:rsid w:val="002171B6"/>
    <w:rsid w:val="00235EE7"/>
    <w:rsid w:val="002425F9"/>
    <w:rsid w:val="00267949"/>
    <w:rsid w:val="00274C3B"/>
    <w:rsid w:val="00295DDA"/>
    <w:rsid w:val="002A3719"/>
    <w:rsid w:val="002A3833"/>
    <w:rsid w:val="002D5E14"/>
    <w:rsid w:val="003032C0"/>
    <w:rsid w:val="003127D5"/>
    <w:rsid w:val="00313B35"/>
    <w:rsid w:val="0033321F"/>
    <w:rsid w:val="0034045B"/>
    <w:rsid w:val="00346AA7"/>
    <w:rsid w:val="003D7A89"/>
    <w:rsid w:val="00402813"/>
    <w:rsid w:val="004028F4"/>
    <w:rsid w:val="00403CEB"/>
    <w:rsid w:val="004127BC"/>
    <w:rsid w:val="004173AF"/>
    <w:rsid w:val="004208AD"/>
    <w:rsid w:val="0045741B"/>
    <w:rsid w:val="004671F9"/>
    <w:rsid w:val="00471336"/>
    <w:rsid w:val="00471581"/>
    <w:rsid w:val="0047447F"/>
    <w:rsid w:val="0049070F"/>
    <w:rsid w:val="004B1958"/>
    <w:rsid w:val="004B298B"/>
    <w:rsid w:val="004C6B98"/>
    <w:rsid w:val="004E0768"/>
    <w:rsid w:val="004E3017"/>
    <w:rsid w:val="004F6EFE"/>
    <w:rsid w:val="005000BA"/>
    <w:rsid w:val="00516E9B"/>
    <w:rsid w:val="00530A03"/>
    <w:rsid w:val="00545A1B"/>
    <w:rsid w:val="005709AE"/>
    <w:rsid w:val="005A4B57"/>
    <w:rsid w:val="00623ACD"/>
    <w:rsid w:val="00640CC8"/>
    <w:rsid w:val="0066236D"/>
    <w:rsid w:val="00674175"/>
    <w:rsid w:val="00693BDC"/>
    <w:rsid w:val="006958EC"/>
    <w:rsid w:val="006D3108"/>
    <w:rsid w:val="006F210C"/>
    <w:rsid w:val="00704B8F"/>
    <w:rsid w:val="00714364"/>
    <w:rsid w:val="00720920"/>
    <w:rsid w:val="00743607"/>
    <w:rsid w:val="00762159"/>
    <w:rsid w:val="007910EB"/>
    <w:rsid w:val="007A0453"/>
    <w:rsid w:val="007A728A"/>
    <w:rsid w:val="007C1370"/>
    <w:rsid w:val="00801858"/>
    <w:rsid w:val="00812AD0"/>
    <w:rsid w:val="00855519"/>
    <w:rsid w:val="00862363"/>
    <w:rsid w:val="008B6907"/>
    <w:rsid w:val="008D09F7"/>
    <w:rsid w:val="008E1805"/>
    <w:rsid w:val="00915030"/>
    <w:rsid w:val="00925297"/>
    <w:rsid w:val="00976FDA"/>
    <w:rsid w:val="0098257A"/>
    <w:rsid w:val="009933B5"/>
    <w:rsid w:val="009B4187"/>
    <w:rsid w:val="009D6E6D"/>
    <w:rsid w:val="009F13BD"/>
    <w:rsid w:val="009F770C"/>
    <w:rsid w:val="00A50814"/>
    <w:rsid w:val="00A56C19"/>
    <w:rsid w:val="00A71109"/>
    <w:rsid w:val="00A81C03"/>
    <w:rsid w:val="00A9009C"/>
    <w:rsid w:val="00AA5B6B"/>
    <w:rsid w:val="00AC29FD"/>
    <w:rsid w:val="00AE2DAF"/>
    <w:rsid w:val="00AF70DE"/>
    <w:rsid w:val="00B07095"/>
    <w:rsid w:val="00B1575C"/>
    <w:rsid w:val="00B201AF"/>
    <w:rsid w:val="00B20725"/>
    <w:rsid w:val="00B307A8"/>
    <w:rsid w:val="00B47968"/>
    <w:rsid w:val="00B574AF"/>
    <w:rsid w:val="00B74BBA"/>
    <w:rsid w:val="00B766B0"/>
    <w:rsid w:val="00BA2DD4"/>
    <w:rsid w:val="00BA67E9"/>
    <w:rsid w:val="00BB28F3"/>
    <w:rsid w:val="00C23122"/>
    <w:rsid w:val="00C2488F"/>
    <w:rsid w:val="00C33D4A"/>
    <w:rsid w:val="00C76E7E"/>
    <w:rsid w:val="00C86248"/>
    <w:rsid w:val="00C86BA1"/>
    <w:rsid w:val="00CA3465"/>
    <w:rsid w:val="00CA4424"/>
    <w:rsid w:val="00CD67AA"/>
    <w:rsid w:val="00CE1569"/>
    <w:rsid w:val="00CE26D3"/>
    <w:rsid w:val="00CE634F"/>
    <w:rsid w:val="00CF266E"/>
    <w:rsid w:val="00D13A04"/>
    <w:rsid w:val="00D5194D"/>
    <w:rsid w:val="00D5198C"/>
    <w:rsid w:val="00D66985"/>
    <w:rsid w:val="00D713BD"/>
    <w:rsid w:val="00D72C36"/>
    <w:rsid w:val="00D73775"/>
    <w:rsid w:val="00DD16E0"/>
    <w:rsid w:val="00DE479C"/>
    <w:rsid w:val="00DF0FC4"/>
    <w:rsid w:val="00E03221"/>
    <w:rsid w:val="00E1039B"/>
    <w:rsid w:val="00E67AD5"/>
    <w:rsid w:val="00E86A17"/>
    <w:rsid w:val="00E908BA"/>
    <w:rsid w:val="00EB273B"/>
    <w:rsid w:val="00EC7448"/>
    <w:rsid w:val="00ED4B7B"/>
    <w:rsid w:val="00EE3790"/>
    <w:rsid w:val="00EF7F39"/>
    <w:rsid w:val="00F01CFA"/>
    <w:rsid w:val="00F06F5A"/>
    <w:rsid w:val="00F369B9"/>
    <w:rsid w:val="00F54EDA"/>
    <w:rsid w:val="00F900F2"/>
    <w:rsid w:val="00FA3B65"/>
    <w:rsid w:val="00FB5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0810C7D"/>
  <w15:docId w15:val="{CD2113DF-B835-466F-9741-2EAD54125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4">
    <w:name w:val="footer"/>
    <w:basedOn w:val="a"/>
    <w:semiHidden/>
    <w:pPr>
      <w:tabs>
        <w:tab w:val="center" w:pos="4153"/>
        <w:tab w:val="right" w:pos="8306"/>
      </w:tabs>
      <w:snapToGrid w:val="0"/>
    </w:pPr>
    <w:rPr>
      <w:sz w:val="20"/>
    </w:rPr>
  </w:style>
  <w:style w:type="character" w:styleId="a5">
    <w:name w:val="page number"/>
    <w:basedOn w:val="a0"/>
    <w:semiHidden/>
  </w:style>
  <w:style w:type="paragraph" w:styleId="a6">
    <w:name w:val="List Paragraph"/>
    <w:basedOn w:val="a"/>
    <w:uiPriority w:val="34"/>
    <w:qFormat/>
    <w:rsid w:val="00A56C19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880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4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87BDE2-2EAB-45DF-B316-AA571B0529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2</Pages>
  <Words>86</Words>
  <Characters>493</Characters>
  <Application>Microsoft Office Word</Application>
  <DocSecurity>0</DocSecurity>
  <Lines>4</Lines>
  <Paragraphs>1</Paragraphs>
  <ScaleCrop>false</ScaleCrop>
  <Company>尚偉股份有限公司</Company>
  <LinksUpToDate>false</LinksUpToDate>
  <CharactersWithSpaces>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螢光光譜儀FP 750 規格</dc:title>
  <dc:creator>張禎蘭</dc:creator>
  <cp:lastModifiedBy>rosa</cp:lastModifiedBy>
  <cp:revision>14</cp:revision>
  <cp:lastPrinted>2023-11-06T02:44:00Z</cp:lastPrinted>
  <dcterms:created xsi:type="dcterms:W3CDTF">2025-10-28T07:58:00Z</dcterms:created>
  <dcterms:modified xsi:type="dcterms:W3CDTF">2026-10-19T05:56:00Z</dcterms:modified>
</cp:coreProperties>
</file>